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7CD8B" w14:textId="77777777" w:rsidR="00FF6BCD" w:rsidRDefault="009D53A1" w:rsidP="009D53A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Al Magnifico Rettore </w:t>
      </w:r>
    </w:p>
    <w:p w14:paraId="5A454D19" w14:textId="77777777" w:rsidR="009D53A1" w:rsidRDefault="009D53A1" w:rsidP="009D53A1">
      <w:pPr>
        <w:jc w:val="right"/>
        <w:rPr>
          <w:sz w:val="32"/>
          <w:szCs w:val="32"/>
        </w:rPr>
      </w:pPr>
      <w:r>
        <w:rPr>
          <w:sz w:val="32"/>
          <w:szCs w:val="32"/>
        </w:rPr>
        <w:t>Prof. Ing. Fabrizio Micari</w:t>
      </w:r>
    </w:p>
    <w:p w14:paraId="2FAB9EBC" w14:textId="77777777" w:rsidR="009D53A1" w:rsidRDefault="009D53A1" w:rsidP="009D53A1">
      <w:pPr>
        <w:jc w:val="right"/>
        <w:rPr>
          <w:sz w:val="32"/>
          <w:szCs w:val="32"/>
        </w:rPr>
      </w:pPr>
      <w:r>
        <w:rPr>
          <w:sz w:val="32"/>
          <w:szCs w:val="32"/>
        </w:rPr>
        <w:t>Al Direttore Generale</w:t>
      </w:r>
    </w:p>
    <w:p w14:paraId="65F5664A" w14:textId="77777777" w:rsidR="009D53A1" w:rsidRDefault="009D53A1" w:rsidP="009D53A1">
      <w:pPr>
        <w:jc w:val="right"/>
        <w:rPr>
          <w:sz w:val="32"/>
          <w:szCs w:val="32"/>
        </w:rPr>
      </w:pPr>
      <w:r>
        <w:rPr>
          <w:sz w:val="32"/>
          <w:szCs w:val="32"/>
        </w:rPr>
        <w:t>Dott. Antonio Romeo</w:t>
      </w:r>
    </w:p>
    <w:p w14:paraId="1262167A" w14:textId="77777777" w:rsidR="009D53A1" w:rsidRDefault="009D53A1" w:rsidP="009D53A1">
      <w:pPr>
        <w:jc w:val="right"/>
        <w:rPr>
          <w:sz w:val="32"/>
          <w:szCs w:val="32"/>
        </w:rPr>
      </w:pPr>
      <w:r>
        <w:rPr>
          <w:sz w:val="32"/>
          <w:szCs w:val="32"/>
        </w:rPr>
        <w:t>Alla Prorettrice alla Didattica</w:t>
      </w:r>
    </w:p>
    <w:p w14:paraId="580507E2" w14:textId="77777777" w:rsidR="009D53A1" w:rsidRDefault="009D53A1" w:rsidP="009D53A1">
      <w:pPr>
        <w:jc w:val="right"/>
        <w:rPr>
          <w:sz w:val="32"/>
          <w:szCs w:val="32"/>
        </w:rPr>
      </w:pPr>
      <w:r>
        <w:rPr>
          <w:sz w:val="32"/>
          <w:szCs w:val="32"/>
        </w:rPr>
        <w:t>Prof.ssa Laura Auteri</w:t>
      </w:r>
    </w:p>
    <w:p w14:paraId="540C4078" w14:textId="77777777" w:rsidR="009D53A1" w:rsidRDefault="009D53A1" w:rsidP="009D53A1">
      <w:pPr>
        <w:jc w:val="right"/>
        <w:rPr>
          <w:sz w:val="32"/>
          <w:szCs w:val="32"/>
        </w:rPr>
      </w:pPr>
      <w:r>
        <w:rPr>
          <w:sz w:val="32"/>
          <w:szCs w:val="32"/>
        </w:rPr>
        <w:t>Ai membri del Senato Accademico</w:t>
      </w:r>
    </w:p>
    <w:p w14:paraId="75120D7D" w14:textId="77777777" w:rsidR="009D53A1" w:rsidRDefault="009D53A1" w:rsidP="009D53A1">
      <w:pPr>
        <w:jc w:val="right"/>
        <w:rPr>
          <w:sz w:val="32"/>
          <w:szCs w:val="32"/>
        </w:rPr>
      </w:pPr>
      <w:r>
        <w:rPr>
          <w:sz w:val="32"/>
          <w:szCs w:val="32"/>
        </w:rPr>
        <w:t>Ai membri del Consiglio di Amministrazione</w:t>
      </w:r>
    </w:p>
    <w:p w14:paraId="509C62B4" w14:textId="77777777" w:rsidR="009D53A1" w:rsidRDefault="009D53A1" w:rsidP="009D53A1">
      <w:pPr>
        <w:jc w:val="right"/>
        <w:rPr>
          <w:sz w:val="32"/>
          <w:szCs w:val="32"/>
        </w:rPr>
      </w:pPr>
      <w:r>
        <w:rPr>
          <w:sz w:val="32"/>
          <w:szCs w:val="32"/>
        </w:rPr>
        <w:t>Al SEVOC</w:t>
      </w:r>
    </w:p>
    <w:p w14:paraId="1A837B9E" w14:textId="77777777" w:rsidR="009D53A1" w:rsidRDefault="009D53A1" w:rsidP="009D53A1">
      <w:pPr>
        <w:jc w:val="right"/>
        <w:rPr>
          <w:sz w:val="32"/>
          <w:szCs w:val="32"/>
        </w:rPr>
      </w:pPr>
      <w:r>
        <w:rPr>
          <w:sz w:val="32"/>
          <w:szCs w:val="32"/>
        </w:rPr>
        <w:t>E p.c</w:t>
      </w:r>
      <w:r w:rsidR="00C17261">
        <w:rPr>
          <w:sz w:val="32"/>
          <w:szCs w:val="32"/>
        </w:rPr>
        <w:t>.</w:t>
      </w:r>
      <w:r>
        <w:rPr>
          <w:sz w:val="32"/>
          <w:szCs w:val="32"/>
        </w:rPr>
        <w:t xml:space="preserve"> al Consiglio degli Studenti</w:t>
      </w:r>
    </w:p>
    <w:p w14:paraId="412A2946" w14:textId="77777777" w:rsidR="009D53A1" w:rsidRDefault="009D53A1" w:rsidP="009D53A1">
      <w:pPr>
        <w:rPr>
          <w:b/>
          <w:sz w:val="32"/>
          <w:szCs w:val="32"/>
        </w:rPr>
      </w:pPr>
      <w:r>
        <w:rPr>
          <w:b/>
          <w:sz w:val="32"/>
          <w:szCs w:val="32"/>
        </w:rPr>
        <w:t>OGGETTO: TUTELA DEI DIRITTI DEGLI STUDENTI</w:t>
      </w:r>
    </w:p>
    <w:p w14:paraId="097E4A36" w14:textId="77777777" w:rsidR="009D53A1" w:rsidRDefault="009D53A1" w:rsidP="009D53A1">
      <w:pPr>
        <w:rPr>
          <w:i/>
          <w:sz w:val="32"/>
          <w:szCs w:val="32"/>
        </w:rPr>
      </w:pPr>
      <w:r>
        <w:rPr>
          <w:b/>
          <w:sz w:val="32"/>
          <w:szCs w:val="32"/>
        </w:rPr>
        <w:t>CONSIDERATO</w:t>
      </w:r>
      <w:r>
        <w:rPr>
          <w:sz w:val="32"/>
          <w:szCs w:val="32"/>
        </w:rPr>
        <w:t xml:space="preserve"> l’art.32 del REGOLAMENTO DIDATTICO DI ATENEO: “</w:t>
      </w:r>
      <w:r>
        <w:rPr>
          <w:i/>
          <w:sz w:val="32"/>
          <w:szCs w:val="32"/>
        </w:rPr>
        <w:t>La tutela dei diritti degli studenti nello svolgimento delle personali carriere di studio è spettanza del Rettore, coadiuvato dal Senato Accademico”</w:t>
      </w:r>
    </w:p>
    <w:p w14:paraId="4CF19CAF" w14:textId="79B7F9D5" w:rsidR="009D53A1" w:rsidRDefault="009D53A1" w:rsidP="009D53A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CONSIDERATA </w:t>
      </w:r>
      <w:r>
        <w:rPr>
          <w:sz w:val="32"/>
          <w:szCs w:val="32"/>
        </w:rPr>
        <w:t>la struttura del Calendario Didattico di Ateneo per l’A.A</w:t>
      </w:r>
      <w:r w:rsidR="00C17261">
        <w:rPr>
          <w:sz w:val="32"/>
          <w:szCs w:val="32"/>
        </w:rPr>
        <w:t>.</w:t>
      </w:r>
      <w:r w:rsidR="0024296D">
        <w:rPr>
          <w:sz w:val="32"/>
          <w:szCs w:val="32"/>
        </w:rPr>
        <w:t xml:space="preserve"> 17/18 deliberato in data 29 m</w:t>
      </w:r>
      <w:r>
        <w:rPr>
          <w:sz w:val="32"/>
          <w:szCs w:val="32"/>
        </w:rPr>
        <w:t>aggio 2017 dal Senato Accademico</w:t>
      </w:r>
    </w:p>
    <w:p w14:paraId="6C14BFB6" w14:textId="28A401C2" w:rsidR="00D00B1A" w:rsidRDefault="00481862" w:rsidP="009D53A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CONSIDERATO </w:t>
      </w:r>
      <w:r>
        <w:rPr>
          <w:sz w:val="32"/>
          <w:szCs w:val="32"/>
        </w:rPr>
        <w:t>l’attuale calendario degli esami di profitto della sessione estiva prevista per il peri</w:t>
      </w:r>
      <w:r w:rsidR="0024296D">
        <w:rPr>
          <w:sz w:val="32"/>
          <w:szCs w:val="32"/>
        </w:rPr>
        <w:t>odo compreso tra l’11 giugno 2018 e il 13 l</w:t>
      </w:r>
      <w:r>
        <w:rPr>
          <w:sz w:val="32"/>
          <w:szCs w:val="32"/>
        </w:rPr>
        <w:t>uglio 2018</w:t>
      </w:r>
    </w:p>
    <w:p w14:paraId="730B96A9" w14:textId="7D60209D" w:rsidR="00D00B1A" w:rsidRPr="00D00B1A" w:rsidRDefault="00D00B1A" w:rsidP="00D00B1A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CONSIDERATO </w:t>
      </w:r>
      <w:r>
        <w:rPr>
          <w:sz w:val="32"/>
          <w:szCs w:val="32"/>
        </w:rPr>
        <w:t>l’art.34 della Costituzione Italiana: “</w:t>
      </w:r>
      <w:r w:rsidR="002C3EDA">
        <w:rPr>
          <w:sz w:val="32"/>
          <w:szCs w:val="32"/>
        </w:rPr>
        <w:t xml:space="preserve">[…] </w:t>
      </w:r>
      <w:r w:rsidRPr="00D00B1A">
        <w:rPr>
          <w:i/>
          <w:color w:val="000000"/>
          <w:sz w:val="32"/>
          <w:szCs w:val="32"/>
        </w:rPr>
        <w:t>i capaci e meritevoli, anche se privi di mezzi, hanno diritto di raggiungere i gradi più alti degli studi.</w:t>
      </w:r>
      <w:bookmarkStart w:id="0" w:name="4"/>
      <w:bookmarkEnd w:id="0"/>
      <w:r w:rsidRPr="00D00B1A">
        <w:rPr>
          <w:i/>
          <w:color w:val="000000"/>
          <w:sz w:val="32"/>
          <w:szCs w:val="32"/>
        </w:rPr>
        <w:t xml:space="preserve"> La Repubblica rende effettivo questo diritto con borse di studio, assegni alle famiglie ed altre provvidenze, che devono essere attribuite per concorso”</w:t>
      </w:r>
    </w:p>
    <w:p w14:paraId="1E9FC0D1" w14:textId="77777777" w:rsidR="00D00B1A" w:rsidRDefault="00D00B1A" w:rsidP="009D53A1">
      <w:pPr>
        <w:rPr>
          <w:sz w:val="32"/>
          <w:szCs w:val="32"/>
        </w:rPr>
      </w:pPr>
    </w:p>
    <w:p w14:paraId="71B4C94C" w14:textId="6707FC19" w:rsidR="00481862" w:rsidRDefault="000D2003" w:rsidP="009D53A1">
      <w:r>
        <w:rPr>
          <w:b/>
          <w:sz w:val="32"/>
          <w:szCs w:val="32"/>
        </w:rPr>
        <w:lastRenderedPageBreak/>
        <w:t>CONSIDERATO</w:t>
      </w:r>
      <w:r w:rsidR="0024296D">
        <w:rPr>
          <w:sz w:val="32"/>
          <w:szCs w:val="32"/>
        </w:rPr>
        <w:t xml:space="preserve">l’art.7 del </w:t>
      </w:r>
      <w:r w:rsidR="00D00B1A">
        <w:rPr>
          <w:sz w:val="32"/>
          <w:szCs w:val="32"/>
        </w:rPr>
        <w:t>“</w:t>
      </w:r>
      <w:r>
        <w:rPr>
          <w:sz w:val="32"/>
          <w:szCs w:val="32"/>
        </w:rPr>
        <w:t xml:space="preserve"> Bando per l’attribuzione di borse, altri contributi e servizi per il diritto allo studio universitario dell’ERSU di Palermo A.A</w:t>
      </w:r>
      <w:r w:rsidR="00C17261">
        <w:rPr>
          <w:sz w:val="32"/>
          <w:szCs w:val="32"/>
        </w:rPr>
        <w:t>.</w:t>
      </w:r>
      <w:r>
        <w:rPr>
          <w:sz w:val="32"/>
          <w:szCs w:val="32"/>
        </w:rPr>
        <w:t xml:space="preserve"> 17/18</w:t>
      </w:r>
      <w:r w:rsidR="00D00B1A">
        <w:rPr>
          <w:sz w:val="32"/>
          <w:szCs w:val="32"/>
        </w:rPr>
        <w:t xml:space="preserve">” che impone il raggiungimento di </w:t>
      </w:r>
      <w:r w:rsidRPr="00D00B1A">
        <w:rPr>
          <w:sz w:val="32"/>
          <w:szCs w:val="32"/>
        </w:rPr>
        <w:t>un numero minimo di CFU (crediti formativi universitari) al momento della presentazione della domanda</w:t>
      </w:r>
      <w:r w:rsidR="00D00B1A">
        <w:t xml:space="preserve"> , </w:t>
      </w:r>
      <w:r w:rsidR="00477F19">
        <w:rPr>
          <w:sz w:val="32"/>
          <w:szCs w:val="32"/>
        </w:rPr>
        <w:t xml:space="preserve"> entro e non oltre il 10 </w:t>
      </w:r>
      <w:r w:rsidR="0024296D">
        <w:rPr>
          <w:sz w:val="32"/>
          <w:szCs w:val="32"/>
        </w:rPr>
        <w:t>a</w:t>
      </w:r>
      <w:r w:rsidR="00D00B1A">
        <w:rPr>
          <w:sz w:val="32"/>
          <w:szCs w:val="32"/>
        </w:rPr>
        <w:t>gosto</w:t>
      </w:r>
    </w:p>
    <w:p w14:paraId="3F9B4B5D" w14:textId="0997E99E" w:rsidR="00D00B1A" w:rsidRDefault="00D00B1A" w:rsidP="009D53A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CONSIDERATO </w:t>
      </w:r>
      <w:r w:rsidR="002C3EDA">
        <w:rPr>
          <w:sz w:val="32"/>
          <w:szCs w:val="32"/>
        </w:rPr>
        <w:t>che alcuni Corsi di</w:t>
      </w:r>
      <w:r w:rsidR="0024296D">
        <w:rPr>
          <w:sz w:val="32"/>
          <w:szCs w:val="32"/>
        </w:rPr>
        <w:t xml:space="preserve"> Studio secondo delibera della S</w:t>
      </w:r>
      <w:r w:rsidR="002C3EDA">
        <w:rPr>
          <w:sz w:val="32"/>
          <w:szCs w:val="32"/>
        </w:rPr>
        <w:t>cuola</w:t>
      </w:r>
      <w:r w:rsidR="0024296D">
        <w:rPr>
          <w:sz w:val="32"/>
          <w:szCs w:val="32"/>
        </w:rPr>
        <w:t xml:space="preserve"> possono </w:t>
      </w:r>
      <w:r w:rsidR="002C3EDA">
        <w:rPr>
          <w:sz w:val="32"/>
          <w:szCs w:val="32"/>
        </w:rPr>
        <w:t>usufruire al massimo di due appelli per la sessione estiva 17/18</w:t>
      </w:r>
    </w:p>
    <w:p w14:paraId="43A71836" w14:textId="79F87D6A" w:rsidR="002C3EDA" w:rsidRDefault="002C3EDA" w:rsidP="009D53A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PRESO ATTO </w:t>
      </w:r>
      <w:r>
        <w:rPr>
          <w:sz w:val="32"/>
          <w:szCs w:val="32"/>
        </w:rPr>
        <w:t>della lettera di proclamazione dello Sciopero degli esami di profitto</w:t>
      </w:r>
      <w:r w:rsidR="00EA4B6F">
        <w:rPr>
          <w:sz w:val="32"/>
          <w:szCs w:val="32"/>
        </w:rPr>
        <w:t xml:space="preserve"> indetta dal” Movimento per la dignità della docenza universitaria”</w:t>
      </w:r>
      <w:r w:rsidR="0024296D">
        <w:rPr>
          <w:sz w:val="32"/>
          <w:szCs w:val="32"/>
        </w:rPr>
        <w:t xml:space="preserve"> dall’1 giugno al 30 l</w:t>
      </w:r>
      <w:r>
        <w:rPr>
          <w:sz w:val="32"/>
          <w:szCs w:val="32"/>
        </w:rPr>
        <w:t>uglio 2018 f</w:t>
      </w:r>
      <w:r w:rsidR="0024296D">
        <w:rPr>
          <w:sz w:val="32"/>
          <w:szCs w:val="32"/>
        </w:rPr>
        <w:t>irmata in data 16 f</w:t>
      </w:r>
      <w:r>
        <w:rPr>
          <w:sz w:val="32"/>
          <w:szCs w:val="32"/>
        </w:rPr>
        <w:t xml:space="preserve">ebbraio 2018 </w:t>
      </w:r>
    </w:p>
    <w:p w14:paraId="7C5898E5" w14:textId="77777777" w:rsidR="00C17261" w:rsidRPr="00C17261" w:rsidRDefault="002C3EDA" w:rsidP="00C17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 RICHIEDE</w:t>
      </w:r>
    </w:p>
    <w:p w14:paraId="6DEE7BC1" w14:textId="634C5B6B" w:rsidR="009B0E6A" w:rsidRPr="009B38EB" w:rsidRDefault="009B0E6A" w:rsidP="009B0E6A">
      <w:pPr>
        <w:rPr>
          <w:b/>
          <w:sz w:val="32"/>
          <w:szCs w:val="32"/>
        </w:rPr>
      </w:pPr>
      <w:r w:rsidRPr="009B0E6A">
        <w:rPr>
          <w:sz w:val="32"/>
          <w:szCs w:val="32"/>
        </w:rPr>
        <w:t xml:space="preserve">che quanto previsto dal </w:t>
      </w:r>
      <w:r w:rsidR="00C17261">
        <w:rPr>
          <w:sz w:val="32"/>
          <w:szCs w:val="32"/>
        </w:rPr>
        <w:t>C</w:t>
      </w:r>
      <w:r w:rsidR="009B38EB">
        <w:rPr>
          <w:sz w:val="32"/>
          <w:szCs w:val="32"/>
        </w:rPr>
        <w:t xml:space="preserve">alendario </w:t>
      </w:r>
      <w:r w:rsidR="00C17261">
        <w:rPr>
          <w:sz w:val="32"/>
          <w:szCs w:val="32"/>
        </w:rPr>
        <w:t>D</w:t>
      </w:r>
      <w:r w:rsidR="009B38EB">
        <w:rPr>
          <w:sz w:val="32"/>
          <w:szCs w:val="32"/>
        </w:rPr>
        <w:t>idattico</w:t>
      </w:r>
      <w:r w:rsidR="0024296D">
        <w:rPr>
          <w:sz w:val="32"/>
          <w:szCs w:val="32"/>
        </w:rPr>
        <w:t xml:space="preserve"> per l’</w:t>
      </w:r>
      <w:r w:rsidR="00C17261">
        <w:rPr>
          <w:sz w:val="32"/>
          <w:szCs w:val="32"/>
        </w:rPr>
        <w:t>A. A.</w:t>
      </w:r>
      <w:r w:rsidRPr="009B0E6A">
        <w:rPr>
          <w:sz w:val="32"/>
          <w:szCs w:val="32"/>
        </w:rPr>
        <w:t xml:space="preserve"> 17/18 circa la sessione esami estiva venga così modificata: </w:t>
      </w:r>
    </w:p>
    <w:p w14:paraId="710E90F9" w14:textId="60654D04" w:rsidR="007133A0" w:rsidRPr="007133A0" w:rsidRDefault="000A3B6C" w:rsidP="007133A0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Spostare l’arco temporale della sessio</w:t>
      </w:r>
      <w:r w:rsidR="0024296D">
        <w:rPr>
          <w:sz w:val="32"/>
          <w:szCs w:val="32"/>
        </w:rPr>
        <w:t>ne di Laurea nella finestra 20 l</w:t>
      </w:r>
      <w:r w:rsidR="00BE1FF6">
        <w:rPr>
          <w:sz w:val="32"/>
          <w:szCs w:val="32"/>
        </w:rPr>
        <w:t>uglio 2018 – 31 l</w:t>
      </w:r>
      <w:bookmarkStart w:id="1" w:name="_GoBack"/>
      <w:bookmarkEnd w:id="1"/>
      <w:r>
        <w:rPr>
          <w:sz w:val="32"/>
          <w:szCs w:val="32"/>
        </w:rPr>
        <w:t>uglio 2018 al fine di rendere ammissibili i punti seguenti;</w:t>
      </w:r>
    </w:p>
    <w:p w14:paraId="56DC9605" w14:textId="77777777" w:rsidR="009B0E6A" w:rsidRDefault="002A1D27" w:rsidP="009B0E6A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Porre il maggior numero di studenti possibile, in virtù dell’art. 34 della Costituzione, in condizione tale da poter acquisire una quantità di CFU idonea al</w:t>
      </w:r>
      <w:r w:rsidR="009D2370">
        <w:rPr>
          <w:sz w:val="32"/>
          <w:szCs w:val="32"/>
        </w:rPr>
        <w:t xml:space="preserve">la </w:t>
      </w:r>
      <w:r>
        <w:rPr>
          <w:sz w:val="32"/>
          <w:szCs w:val="32"/>
        </w:rPr>
        <w:t>partecipazione del futuro concorso E.R.S.U.;</w:t>
      </w:r>
    </w:p>
    <w:p w14:paraId="67741781" w14:textId="7A021BF1" w:rsidR="002A1D27" w:rsidRDefault="002A1D27" w:rsidP="002A1D27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Spostare il termine ultim</w:t>
      </w:r>
      <w:r w:rsidR="0024296D">
        <w:rPr>
          <w:sz w:val="32"/>
          <w:szCs w:val="32"/>
        </w:rPr>
        <w:t>o della sessione d’esami al 19 l</w:t>
      </w:r>
      <w:r>
        <w:rPr>
          <w:sz w:val="32"/>
          <w:szCs w:val="32"/>
        </w:rPr>
        <w:t>uglio 2018 in modo tale da poter distribuire i singoli appelli nel modo più efficiente possibile, e, per la stessa ragione, aumentare l’arco temporale che intercorre tra due appelli contigui dello stesso insegnamento ad almeno 15 giorni solari;</w:t>
      </w:r>
    </w:p>
    <w:p w14:paraId="6BB699F6" w14:textId="1CDA51F0" w:rsidR="002A1D27" w:rsidRDefault="007133A0" w:rsidP="002A1D27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Per quelle Scuole in cui</w:t>
      </w:r>
      <w:r w:rsidR="009D2370">
        <w:rPr>
          <w:sz w:val="32"/>
          <w:szCs w:val="32"/>
        </w:rPr>
        <w:t>,</w:t>
      </w:r>
      <w:r>
        <w:rPr>
          <w:sz w:val="32"/>
          <w:szCs w:val="32"/>
        </w:rPr>
        <w:t xml:space="preserve"> secondo </w:t>
      </w:r>
      <w:r w:rsidR="009D2370">
        <w:rPr>
          <w:sz w:val="32"/>
          <w:szCs w:val="32"/>
        </w:rPr>
        <w:t>C</w:t>
      </w:r>
      <w:r>
        <w:rPr>
          <w:sz w:val="32"/>
          <w:szCs w:val="32"/>
        </w:rPr>
        <w:t xml:space="preserve">alendario </w:t>
      </w:r>
      <w:r w:rsidR="009D2370">
        <w:rPr>
          <w:sz w:val="32"/>
          <w:szCs w:val="32"/>
        </w:rPr>
        <w:t>D</w:t>
      </w:r>
      <w:r>
        <w:rPr>
          <w:sz w:val="32"/>
          <w:szCs w:val="32"/>
        </w:rPr>
        <w:t xml:space="preserve">idattico </w:t>
      </w:r>
      <w:r w:rsidR="009D2370">
        <w:rPr>
          <w:sz w:val="32"/>
          <w:szCs w:val="32"/>
        </w:rPr>
        <w:t xml:space="preserve">per l’ A.A. </w:t>
      </w:r>
      <w:r>
        <w:rPr>
          <w:sz w:val="32"/>
          <w:szCs w:val="32"/>
        </w:rPr>
        <w:t>17/18</w:t>
      </w:r>
      <w:r w:rsidR="009D2370">
        <w:rPr>
          <w:sz w:val="32"/>
          <w:szCs w:val="32"/>
        </w:rPr>
        <w:t>,</w:t>
      </w:r>
      <w:r>
        <w:rPr>
          <w:sz w:val="32"/>
          <w:szCs w:val="32"/>
        </w:rPr>
        <w:t xml:space="preserve"> sono previsti numero due appelli nella sessione estiva e numero due appelli </w:t>
      </w:r>
      <w:r w:rsidR="000A3B6C">
        <w:rPr>
          <w:sz w:val="32"/>
          <w:szCs w:val="32"/>
        </w:rPr>
        <w:t>nella</w:t>
      </w:r>
      <w:r>
        <w:rPr>
          <w:sz w:val="32"/>
          <w:szCs w:val="32"/>
        </w:rPr>
        <w:t xml:space="preserve"> sessione autunnale, di anticipare il primo </w:t>
      </w:r>
      <w:r>
        <w:rPr>
          <w:sz w:val="32"/>
          <w:szCs w:val="32"/>
        </w:rPr>
        <w:lastRenderedPageBreak/>
        <w:t>appello d</w:t>
      </w:r>
      <w:r w:rsidR="009D2370">
        <w:rPr>
          <w:sz w:val="32"/>
          <w:szCs w:val="32"/>
        </w:rPr>
        <w:t>ella sessione di</w:t>
      </w:r>
      <w:r>
        <w:rPr>
          <w:sz w:val="32"/>
          <w:szCs w:val="32"/>
        </w:rPr>
        <w:t xml:space="preserve"> settembre nella sessione di esami precedente, in virtù deg</w:t>
      </w:r>
      <w:r w:rsidR="0024296D">
        <w:rPr>
          <w:sz w:val="32"/>
          <w:szCs w:val="32"/>
        </w:rPr>
        <w:t xml:space="preserve">li stessi principi di cui sopra. </w:t>
      </w:r>
    </w:p>
    <w:p w14:paraId="573D53FF" w14:textId="77777777" w:rsidR="009B38EB" w:rsidRPr="009B38EB" w:rsidRDefault="005718F2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>ALF</w:t>
      </w:r>
      <w:r w:rsidR="009B38EB">
        <w:rPr>
          <w:sz w:val="32"/>
          <w:szCs w:val="32"/>
        </w:rPr>
        <w:t>AOMEGA</w:t>
      </w:r>
    </w:p>
    <w:p w14:paraId="66CC518C" w14:textId="77777777" w:rsidR="009B38EB" w:rsidRDefault="009B38EB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AULETT@’99 </w:t>
      </w:r>
    </w:p>
    <w:p w14:paraId="476167FD" w14:textId="77777777" w:rsidR="009B38EB" w:rsidRDefault="009B38EB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>AVANTI</w:t>
      </w:r>
    </w:p>
    <w:p w14:paraId="7EDF1F9C" w14:textId="77777777" w:rsidR="009B38EB" w:rsidRDefault="009B38EB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>FORO DI GIURISPRUDENZA</w:t>
      </w:r>
    </w:p>
    <w:p w14:paraId="50CCA78C" w14:textId="77777777" w:rsidR="009B38EB" w:rsidRDefault="009B38EB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>G.U.D. (GRUPPO UNIVERSITARIO DEIM)</w:t>
      </w:r>
    </w:p>
    <w:p w14:paraId="564473B5" w14:textId="77777777" w:rsidR="009B38EB" w:rsidRDefault="009B38EB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INTESA UNIVERSITARIA </w:t>
      </w:r>
    </w:p>
    <w:p w14:paraId="1B17DC65" w14:textId="77777777" w:rsidR="009B38EB" w:rsidRDefault="009B38EB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>N.R.G.</w:t>
      </w:r>
    </w:p>
    <w:p w14:paraId="7D6EC8E8" w14:textId="77777777" w:rsidR="009B38EB" w:rsidRDefault="009B38EB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>ONDA UNIVERSITARIA</w:t>
      </w:r>
    </w:p>
    <w:p w14:paraId="1E1E71A8" w14:textId="77777777" w:rsidR="009B38EB" w:rsidRDefault="009B38EB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>R.U.M</w:t>
      </w:r>
      <w:r w:rsidR="005718F2">
        <w:rPr>
          <w:sz w:val="32"/>
          <w:szCs w:val="32"/>
        </w:rPr>
        <w:t>.</w:t>
      </w:r>
    </w:p>
    <w:p w14:paraId="10FAF9CC" w14:textId="77777777" w:rsidR="009B38EB" w:rsidRDefault="009B38EB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>R.U.N.</w:t>
      </w:r>
    </w:p>
    <w:p w14:paraId="074DD0B1" w14:textId="77777777" w:rsidR="005718F2" w:rsidRDefault="005718F2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>REAZIONE</w:t>
      </w:r>
    </w:p>
    <w:p w14:paraId="4F4BD803" w14:textId="77777777" w:rsidR="009B38EB" w:rsidRDefault="009B38EB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>SPAZIO UNIVERSITARIO</w:t>
      </w:r>
    </w:p>
    <w:p w14:paraId="2BAAD065" w14:textId="77777777" w:rsidR="009B38EB" w:rsidRDefault="009B38EB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STUDENTI UNIVERSITARI</w:t>
      </w:r>
    </w:p>
    <w:p w14:paraId="53097C58" w14:textId="77777777" w:rsidR="009B38EB" w:rsidRDefault="009B38EB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>UDU PALERMO</w:t>
      </w:r>
    </w:p>
    <w:p w14:paraId="2DF42B04" w14:textId="77777777" w:rsidR="009B38EB" w:rsidRDefault="009B38EB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>UNIATTIVA</w:t>
      </w:r>
    </w:p>
    <w:p w14:paraId="0B22F346" w14:textId="77777777" w:rsidR="009B38EB" w:rsidRDefault="009B38EB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>UNIONE D’ATENEO</w:t>
      </w:r>
    </w:p>
    <w:p w14:paraId="56DB8E75" w14:textId="77777777" w:rsidR="009B38EB" w:rsidRDefault="009B38EB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>UNIXCENTO</w:t>
      </w:r>
    </w:p>
    <w:p w14:paraId="3FF50A07" w14:textId="77777777" w:rsidR="009B0E6A" w:rsidRPr="002C3EDA" w:rsidRDefault="009B38EB" w:rsidP="009B38EB">
      <w:pPr>
        <w:jc w:val="right"/>
        <w:rPr>
          <w:sz w:val="32"/>
          <w:szCs w:val="32"/>
        </w:rPr>
      </w:pPr>
      <w:r>
        <w:rPr>
          <w:sz w:val="32"/>
          <w:szCs w:val="32"/>
        </w:rPr>
        <w:t>VIVERE ATENEO</w:t>
      </w:r>
    </w:p>
    <w:sectPr w:rsidR="009B0E6A" w:rsidRPr="002C3EDA" w:rsidSect="008B2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57198"/>
    <w:multiLevelType w:val="hybridMultilevel"/>
    <w:tmpl w:val="69124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22F03"/>
    <w:multiLevelType w:val="hybridMultilevel"/>
    <w:tmpl w:val="3D1E1872"/>
    <w:lvl w:ilvl="0" w:tplc="5B6CA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62CA7"/>
    <w:multiLevelType w:val="hybridMultilevel"/>
    <w:tmpl w:val="660E9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A55D0"/>
    <w:multiLevelType w:val="hybridMultilevel"/>
    <w:tmpl w:val="A71C8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A1"/>
    <w:rsid w:val="000A3B6C"/>
    <w:rsid w:val="000D2003"/>
    <w:rsid w:val="0024296D"/>
    <w:rsid w:val="002A1D27"/>
    <w:rsid w:val="002C3EDA"/>
    <w:rsid w:val="00477F19"/>
    <w:rsid w:val="00481862"/>
    <w:rsid w:val="004E7EB3"/>
    <w:rsid w:val="005718F2"/>
    <w:rsid w:val="007133A0"/>
    <w:rsid w:val="008B26EE"/>
    <w:rsid w:val="009B0E6A"/>
    <w:rsid w:val="009B38EB"/>
    <w:rsid w:val="009D2370"/>
    <w:rsid w:val="009D53A1"/>
    <w:rsid w:val="00A269D6"/>
    <w:rsid w:val="00A302B9"/>
    <w:rsid w:val="00AA48CA"/>
    <w:rsid w:val="00BB5F6E"/>
    <w:rsid w:val="00BE1FF6"/>
    <w:rsid w:val="00C17261"/>
    <w:rsid w:val="00D00B1A"/>
    <w:rsid w:val="00D96E0E"/>
    <w:rsid w:val="00E44250"/>
    <w:rsid w:val="00EA4B6F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20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3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8DC2-B27C-B34E-BD60-DE191703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472</Words>
  <Characters>2693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5</cp:revision>
  <dcterms:created xsi:type="dcterms:W3CDTF">2018-05-16T08:38:00Z</dcterms:created>
  <dcterms:modified xsi:type="dcterms:W3CDTF">2018-05-16T10:22:00Z</dcterms:modified>
</cp:coreProperties>
</file>